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6"/>
        </w:rPr>
        <w:t>UK CBAM supplier question sheet</w:t>
      </w:r>
    </w:p>
    <w:p>
      <w:r>
        <w:rPr>
          <w:sz w:val="19"/>
        </w:rPr>
        <w:t>Appendix D of UK CBAM for Importers. Law as at 13 September 2026. The sheet asks for nothing that SI 2026/995 and SI 2026/809 do not require the importer to hold. ukcbam.com/resources/supplier-data-checklist</w:t>
      </w:r>
    </w:p>
    <w:p>
      <w:pPr>
        <w:spacing w:before="200"/>
      </w:pPr>
      <w:r>
        <w:rPr>
          <w:b/>
          <w:sz w:val="25"/>
        </w:rPr>
        <w:t>Covering paragraph</w:t>
      </w:r>
    </w:p>
    <w:p>
      <w:r>
        <w:t>From 1 January 2027 our business pays a United Kingdom tax on the emissions embodied in the goods we import from you, under Part 5 of the Finance Act 2026. The tax is calculated either on a default value set by the United Kingdom Treasury or on the verified emissions intensity of the installation that produced the goods, and the verified figure is usable only if it meets the conditions in the regulations. The questions below ask for the information and documents that the regulations require us to hold. Where you cannot answer a question, please say so, because a blank answer costs us more than a negative one. The law imposes no obligation on you; our contract does, and the questions are the ones it refers to.</w:t>
      </w:r>
    </w:p>
    <w:p>
      <w:pPr>
        <w:spacing w:before="200"/>
      </w:pPr>
      <w:r>
        <w:rPr>
          <w:b/>
          <w:sz w:val="25"/>
        </w:rPr>
        <w:t>1. The installation</w:t>
      </w:r>
    </w:p>
    <w:p>
      <w:pPr>
        <w:pStyle w:val="ListNumber"/>
      </w:pPr>
      <w:r>
        <w:t>Which installation, by name and full address, produces each of the goods we buy from you, and who is its operator, by name and address?</w:t>
      </w:r>
    </w:p>
    <w:p>
      <w:pPr>
        <w:pStyle w:val="ListNumber"/>
      </w:pPr>
      <w:r>
        <w:t>Where you sell goods from more than one installation, which installation will produce the goods on this order?</w:t>
      </w:r>
    </w:p>
    <w:p>
      <w:pPr>
        <w:pStyle w:val="ListNumber"/>
      </w:pPr>
      <w:r>
        <w:t>Will each consignment be accompanied by a document, such as a mill certificate, a certificate of analysis or a delivery note, naming the installation that produced the goods in it?</w:t>
      </w:r>
    </w:p>
    <w:p>
      <w:pPr>
        <w:spacing w:before="200"/>
      </w:pPr>
      <w:r>
        <w:rPr>
          <w:b/>
          <w:sz w:val="25"/>
        </w:rPr>
        <w:t>2. The figure</w:t>
      </w:r>
    </w:p>
    <w:p>
      <w:pPr>
        <w:pStyle w:val="ListNumber"/>
      </w:pPr>
      <w:r>
        <w:t>For each commodity code we buy, under the United Kingdom tariff at eight digits, what is the verified emissions intensity, in tonnes of carbon dioxide equivalent per tonne of the good, rounded to five decimal places, and for which calendar year?</w:t>
      </w:r>
    </w:p>
    <w:p>
      <w:pPr>
        <w:pStyle w:val="ListNumber"/>
      </w:pPr>
      <w:r>
        <w:t>Is that figure the result of step 7 of regulation 5 of SI 2026/995, calculated with the system boundary and the precursors that the United Kingdom System Boundaries Document sets for the aggregated goods category of the good?</w:t>
      </w:r>
    </w:p>
    <w:p>
      <w:pPr>
        <w:pStyle w:val="ListNumber"/>
      </w:pPr>
      <w:r>
        <w:t>Does the figure include every greenhouse gas that the document names for the category, converted at the factors in regulation 8 (265 for nitrous oxide, 6,630 for tetrafluoromethane and 11,100 for hexafluoroethane)?</w:t>
      </w:r>
    </w:p>
    <w:p>
      <w:pPr>
        <w:pStyle w:val="ListNumber"/>
      </w:pPr>
      <w:r>
        <w:t>If you have no verified figure yet, what is your expected intensity, clearly marked as unverified, and from which calendar year will a verified figure exist?</w:t>
      </w:r>
    </w:p>
    <w:p>
      <w:pPr>
        <w:spacing w:before="200"/>
      </w:pPr>
      <w:r>
        <w:rPr>
          <w:b/>
          <w:sz w:val="25"/>
        </w:rPr>
        <w:t>3. The monitoring period</w:t>
      </w:r>
    </w:p>
    <w:p>
      <w:pPr>
        <w:pStyle w:val="ListNumber"/>
      </w:pPr>
      <w:r>
        <w:t>Which calendar year does the figure relate to, and has that year been verified in full?</w:t>
      </w:r>
    </w:p>
    <w:p>
      <w:pPr>
        <w:pStyle w:val="ListNumber"/>
      </w:pPr>
      <w:r>
        <w:t>For which calendar years do you expect to hold verified data, and by what date in each following year will the verification report be issued? Our return for 2027 is due before the end of 31 May 2028, and later returns are due two months after each quarter.</w:t>
      </w:r>
    </w:p>
    <w:p>
      <w:pPr>
        <w:spacing w:before="200"/>
      </w:pPr>
      <w:r>
        <w:rPr>
          <w:b/>
          <w:sz w:val="25"/>
        </w:rPr>
        <w:t>4. The verifier</w:t>
      </w:r>
    </w:p>
    <w:p>
      <w:pPr>
        <w:pStyle w:val="ListNumber"/>
      </w:pPr>
      <w:r>
        <w:t>Who verified the data, by name and address?</w:t>
      </w:r>
    </w:p>
    <w:p>
      <w:pPr>
        <w:pStyle w:val="ListNumber"/>
      </w:pPr>
      <w:r>
        <w:t>What is the verifier's accreditation number, which accreditation body issued it, and is that body a full member of the Global Accreditation Cooperation Incorporated, as regulation 15 of SI 2026/995 requires?</w:t>
      </w:r>
    </w:p>
    <w:p>
      <w:pPr>
        <w:pStyle w:val="ListNumber"/>
      </w:pPr>
      <w:r>
        <w:t>For which type of good, by commodity code, is the verifier accredited to verify relevant emissions?</w:t>
      </w:r>
    </w:p>
    <w:p>
      <w:pPr>
        <w:pStyle w:val="ListNumber"/>
      </w:pPr>
      <w:r>
        <w:t>Is the verifier independent of your installation and its operator, of every installation that produced a precursor for the goods, and of our business, as regulation 12(1)(a) requires?</w:t>
      </w:r>
    </w:p>
    <w:p>
      <w:pPr>
        <w:pStyle w:val="ListNumber"/>
      </w:pPr>
      <w:r>
        <w:t>Does the verifier meet the standards in the Commissioners' notice under regulation 12(1)(c), once that notice is published, and against which standards is it currently accredited?</w:t>
      </w:r>
    </w:p>
    <w:p>
      <w:pPr>
        <w:spacing w:before="200"/>
      </w:pPr>
      <w:r>
        <w:rPr>
          <w:b/>
          <w:sz w:val="25"/>
        </w:rPr>
        <w:t>5. The report</w:t>
      </w:r>
    </w:p>
    <w:p>
      <w:pPr>
        <w:pStyle w:val="ListNumber"/>
      </w:pPr>
      <w:r>
        <w:t>Will you supply the verification report that the verifier gave you under regulation 14 of SI 2026/995 for each monitoring period, and does it contain the name and address of the installation, the name and address of the operator, the name and address of the verifier, the verifier's accreditation number, the monitoring period, and the verification opinion statement?</w:t>
      </w:r>
    </w:p>
    <w:p>
      <w:pPr>
        <w:pStyle w:val="ListNumber"/>
      </w:pPr>
      <w:r>
        <w:t>If a good-specific verification summary is later defined by the Commissioners under regulation 16(4), will you supply that as well?</w:t>
      </w:r>
    </w:p>
    <w:p>
      <w:pPr>
        <w:pStyle w:val="ListNumber"/>
      </w:pPr>
      <w:r>
        <w:t>If your data were prepared for another country's carbon border scheme, has your verifier confirmed that it will issue a report against the United Kingdom regulations from the same data, and against which method were the data prepared?</w:t>
      </w:r>
    </w:p>
    <w:p>
      <w:pPr>
        <w:spacing w:before="200"/>
      </w:pPr>
      <w:r>
        <w:rPr>
          <w:b/>
          <w:sz w:val="25"/>
        </w:rPr>
        <w:t>6. Precursors</w:t>
      </w:r>
    </w:p>
    <w:p>
      <w:pPr>
        <w:pStyle w:val="ListNumber"/>
      </w:pPr>
      <w:r>
        <w:t>Which precursor goods, as the System Boundaries Document lists them for the category, were used to produce each good we buy?</w:t>
      </w:r>
    </w:p>
    <w:p>
      <w:pPr>
        <w:pStyle w:val="ListNumber"/>
      </w:pPr>
      <w:r>
        <w:t>Were they produced at your installation, or bought in, and if bought in, from which installation?</w:t>
      </w:r>
    </w:p>
    <w:p>
      <w:pPr>
        <w:pStyle w:val="ListNumber"/>
      </w:pPr>
      <w:r>
        <w:t>For each bought precursor, do you hold verified emissions data from the precursor's installation for a monitoring period that regulation 9(4) allows, or will the United Kingdom default value for the precursor apply?</w:t>
      </w:r>
    </w:p>
    <w:p>
      <w:pPr>
        <w:pStyle w:val="ListNumber"/>
      </w:pPr>
      <w:r>
        <w:t>Where you produced the precursors yourself and used all of them in your own production, does the verification report state that the calculation treated the installation and its precursors as one?</w:t>
      </w:r>
    </w:p>
    <w:p>
      <w:pPr>
        <w:spacing w:before="200"/>
      </w:pPr>
      <w:r>
        <w:rPr>
          <w:b/>
          <w:sz w:val="25"/>
        </w:rPr>
        <w:t>7. Carbon pricing</w:t>
      </w:r>
    </w:p>
    <w:p>
      <w:pPr>
        <w:pStyle w:val="ListNumber"/>
      </w:pPr>
      <w:r>
        <w:t>Is your installation subject to a carbon pricing scheme, and if so which one, administered by which body?</w:t>
      </w:r>
    </w:p>
    <w:p>
      <w:pPr>
        <w:pStyle w:val="ListNumber"/>
      </w:pPr>
      <w:r>
        <w:t>Does that scheme publish its rules, scope and headline price, require all installations making these goods, or all above a stated level of emissions, to participate as a matter of law, and impose a cost on the emissions, as regulation 6 of SI 2026/809 requires?</w:t>
      </w:r>
    </w:p>
    <w:p>
      <w:pPr>
        <w:pStyle w:val="ListNumber"/>
      </w:pPr>
      <w:r>
        <w:t>Can you supply a carbon pricing verification form, which HMRC publishes as form CarbonVP1, completed by a verifier who meets regulation 8 of SI 2026/809 and given by that verifier to your installation, for each calendar year?</w:t>
      </w:r>
    </w:p>
    <w:p>
      <w:pPr>
        <w:pStyle w:val="ListNumber"/>
      </w:pPr>
      <w:r>
        <w:t>Where a precursor came from an installation in a different jurisdiction with its own carbon price, can a separate form be supplied for that installation?</w:t>
      </w:r>
    </w:p>
    <w:p>
      <w:pPr>
        <w:spacing w:before="200"/>
      </w:pPr>
      <w:r>
        <w:rPr>
          <w:b/>
          <w:sz w:val="25"/>
        </w:rPr>
        <w:t>8. Weight and classification</w:t>
      </w:r>
    </w:p>
    <w:p>
      <w:pPr>
        <w:pStyle w:val="ListNumber"/>
      </w:pPr>
      <w:r>
        <w:t>What is the net weight of each good, without packing materials and packing containers, that will appear on your commercial documents, so that our customs declaration can be reconciled to it?</w:t>
      </w:r>
    </w:p>
    <w:p>
      <w:pPr>
        <w:pStyle w:val="ListNumber"/>
      </w:pPr>
      <w:r>
        <w:t>Under which eight-digit commodity code do you understand each good to fall, so that we can compare it with the code our agent declares?</w:t>
      </w:r>
    </w:p>
    <w:p>
      <w:pPr>
        <w:spacing w:before="200"/>
      </w:pPr>
      <w:r>
        <w:rPr>
          <w:b/>
          <w:sz w:val="25"/>
        </w:rPr>
        <w:t>9. The contract</w:t>
      </w:r>
    </w:p>
    <w:p>
      <w:pPr>
        <w:pStyle w:val="ListNumber"/>
      </w:pPr>
      <w:r>
        <w:t>Will you undertake, for each calendar year, to deliver a verification report meeting regulation 14(2) from a verifier meeting regulation 12, stating the emissions intensity for each commodity code supplied, by a date we will agree that precedes our return deadline?</w:t>
      </w:r>
    </w:p>
    <w:p>
      <w:pPr>
        <w:pStyle w:val="ListNumber"/>
      </w:pPr>
      <w:r>
        <w:t>Will you undertake that each consignment will carry a document naming the installation?</w:t>
      </w:r>
    </w:p>
    <w:p>
      <w:pPr>
        <w:pStyle w:val="ListNumber"/>
      </w:pPr>
      <w:r>
        <w:t>Where relief is in prospect, will you undertake to supply the completed carbon pricing verification form by the same date?</w:t>
      </w:r>
    </w:p>
    <w:p>
      <w:pPr>
        <w:pStyle w:val="ListNumber"/>
      </w:pPr>
      <w:r>
        <w:t>Will you notify us in advance of any change of installation, of verifier or of production route that would change the figure?</w:t>
      </w:r>
    </w:p>
    <w:p>
      <w:pPr>
        <w:spacing w:before="200"/>
      </w:pPr>
      <w:r>
        <w:rPr>
          <w:b/>
          <w:sz w:val="25"/>
        </w:rPr>
        <w:t>Sector questions (send the group for the goods concerned)</w:t>
      </w:r>
    </w:p>
    <w:p>
      <w:r>
        <w:rPr>
          <w:b/>
        </w:rPr>
        <w:t xml:space="preserve">Aluminium. </w:t>
      </w:r>
      <w:r>
        <w:t>Does the smelter's intensity include perfluorocarbons from anode effects and carbon dioxide from electrodes and electrode pastes? For a remelter, is unwrought aluminium from other sources added to the scrap charge and counted as a precursor? For a product plant, is the billet or slab primary or secondary, is the unwrought precursor accounted for separately by source, and are cutting, welding and finishing excluded from the plant's own emissions?</w:t>
      </w:r>
    </w:p>
    <w:p>
      <w:r>
        <w:rPr>
          <w:b/>
        </w:rPr>
        <w:t xml:space="preserve">Cement. </w:t>
      </w:r>
      <w:r>
        <w:t>Does the kiln's intensity cover the calcination of carbonates as well as all kiln and non-kiln fuels, alternative raw materials and flue gas scrubbing materials, and is it expressed per tonne of clinker? For a grinding plant, which kiln supplied the clinker and does it have verified data? For every Portland or other hydraulic cement, what is the clinker content of each grade? For aluminous cement or calcined clay, is the intensity per tonne of product?</w:t>
      </w:r>
    </w:p>
    <w:p>
      <w:r>
        <w:rPr>
          <w:b/>
        </w:rPr>
        <w:t xml:space="preserve">Fertilisers. </w:t>
      </w:r>
      <w:r>
        <w:t>For an ammonia plant, which production route, are all fuels counted as feedstock and as energy, and is bought-in hydrogen counted as a precursor? For a nitric acid plant, does the intensity include every source of nitrous oxide, abated and unabated, and is the ammonia precursor counted as 100 per cent ammonia? For a urea plant, is carbon dioxide received from another installation counted as an embodied emission? For a mixed fertiliser plant, which precursors were used and from which installations? For every fertiliser, what is the nitrogen content of each grade, recorded by form as ammonium, nitrate, urea and other organic forms?</w:t>
      </w:r>
    </w:p>
    <w:p>
      <w:r>
        <w:rPr>
          <w:b/>
        </w:rPr>
        <w:t xml:space="preserve">Hydrogen. </w:t>
      </w:r>
      <w:r>
        <w:t>Which production route, of steam reforming, partial oxidation and steam cracking, or none of them? For a reformer or partial oxidation unit, does the intensity include the carbon in the feedstock as well as the combustion of fuels? For a cracker, how are the plant's emissions attributed to the hydrogen stream and has the verifier accepted the attribution? For an electrolyser, what intensity has the verifier reported and on what basis?</w:t>
      </w:r>
    </w:p>
    <w:p>
      <w:r>
        <w:rPr>
          <w:b/>
        </w:rPr>
        <w:t xml:space="preserve">Iron and steel. </w:t>
      </w:r>
      <w:r>
        <w:t>Which installation made the crude steel, by which route, and does it have a verification report for the year? For a re-roller, coater or tube mill, which precursors were used, from which installations, and is each verified or defaulted? For an integrated mill, has the verifier accepted the joint production process? For an electric arc furnace, are electrodes and the carbon in the scrap charge inside the mass balance? For a stainless or alloy mill, are the ferro-alloys counted as precursors and from which installations? For a fastener or structure maker, are cutting, welding and finishing excluded and is everything upstream inside?</w:t>
      </w:r>
    </w:p>
    <w:p>
      <w:pPr>
        <w:spacing w:before="200"/>
      </w:pPr>
      <w:r>
        <w:rPr>
          <w:b/>
          <w:sz w:val="25"/>
        </w:rPr>
        <w:t>Declaration</w:t>
      </w:r>
    </w:p>
    <w:p>
      <w:r>
        <w:t>The answers above will be relied on in a return to His Majesty's Revenue and Customs.</w:t>
      </w:r>
    </w:p>
    <w:p>
      <w:r>
        <w:t>Signed: ______________________________    Name and position: ______________________________    Date: ______________</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UK CBAM supplier question sheet</dc:title>
  <dc:subject/>
  <dc:creator>ukcbam.com</dc:creator>
  <cp:keywords/>
  <dc:description/>
  <cp:lastModifiedBy>ukcbam.com</cp:lastModifiedBy>
  <cp:revision>1</cp:revision>
  <dcterms:created xsi:type="dcterms:W3CDTF">2013-12-23T23:15:00Z</dcterms:created>
  <dcterms:modified xsi:type="dcterms:W3CDTF">2013-12-23T23:15:00Z</dcterms:modified>
  <cp:category/>
</cp:coreProperties>
</file>